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DFE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DFEFE"/>
          <w:lang w:val="en-US" w:eastAsia="zh-CN"/>
        </w:rPr>
        <w:t xml:space="preserve">                   采购需求</w:t>
      </w:r>
    </w:p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DFEFE"/>
        </w:rPr>
      </w:pPr>
    </w:p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1、供应商按需方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附件中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提供的中文期刊目录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及时、保质供应期刊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(双方协商同意后可微调）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需方每季度对到馆率进行核查（以双方签字的送货详单为准），全年期刊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到馆率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必须达到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100%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若全年期刊到馆率低于97%，供应商将被认定不具备供货条件，进入采购黑名单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eastAsia="zh-CN"/>
        </w:rPr>
        <w:t>）。</w:t>
      </w:r>
    </w:p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各类期刊到馆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时间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为出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刊后10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之内（半月刊为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出刊后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个工作日之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内）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 xml:space="preserve">4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、供应商不得更换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需方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订购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期刊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目录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，不得搭配非需方订购的中文期刊。</w:t>
      </w:r>
    </w:p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、供应商在收到中文期刊订单后应及时进行订购处理，并按需方要求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将加工好的期刊及时发送到需方指定地点，为此所发生的费用全部由供应商承担。</w:t>
      </w:r>
    </w:p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6、送交到需方的中文期刊与订单不符，可以予以退货。若发现有污损、图文不清、缺页、倒页、缺附件等质量不合格的中文期刊，一律予以退换，由此造成的损失及费用由供应商承担。</w:t>
      </w:r>
    </w:p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7、供应商如在品种或数量上不能达到需方的要求，则应在收到订单30天之内向需方反馈未订到中文期刊的信息。</w:t>
      </w:r>
    </w:p>
    <w:p>
      <w:pPr>
        <w:pStyle w:val="3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8、报价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DFEFE"/>
        </w:rPr>
        <w:t>按照折扣率报价，投标报价指国内出版的期刊（包括邮发和非邮发刊）定价的协议供货折扣率（期刊供货价=期刊定价×协议供货折扣率）</w:t>
      </w:r>
    </w:p>
    <w:p>
      <w:pPr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kern w:val="0"/>
          <w:sz w:val="28"/>
          <w:szCs w:val="28"/>
        </w:rPr>
        <w:t>年中文期刊订购目录</w:t>
      </w:r>
      <w:r>
        <w:rPr>
          <w:rFonts w:hint="eastAsia" w:ascii="宋体" w:hAnsi="宋体"/>
          <w:b/>
          <w:bCs/>
          <w:kern w:val="0"/>
        </w:rPr>
        <w:t>（可根据实际情况微调）</w:t>
      </w:r>
    </w:p>
    <w:tbl>
      <w:tblPr>
        <w:tblStyle w:val="4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035"/>
        <w:gridCol w:w="138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0C0C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邮发代号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0C0C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报刊名称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0C0C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刊期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0C0C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份数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12-33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大众科学(朝)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14-116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14-85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18-106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现代阅读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18-212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文史精华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人民论坛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世界博览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太空探索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2-187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2-231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世界文学（含手机客户端)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2-234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大众健康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2-244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新华文摘大字版（赠手机客户端）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2-250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2-251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经济研究（含手机客户端)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2-252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人口与经济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2-256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教学与研究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2-271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2-275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2-276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百科知识（含手机客户端）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青年文摘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2-314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作品与争鸣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2-339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国家人文历史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2-371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2-372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红旗文稿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2-375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妇女研究论丛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中国妇女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24-122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理论学刊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2-434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足球世界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2-510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半月谈（含手机版）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2-512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瞭望新闻周刊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2-516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海外文摘.生活版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26-96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保健与生活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人民画报(纸刊+手机版）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2-753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现代传播-中国传媒大学学报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2-806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中国国家地理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2-837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中国新闻周刊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28-474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中国国家历史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2-850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中国农村经济（含手机客户端）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28-52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译林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2-856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2-868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博览群书(含数字版）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2-869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啄木鸟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2-897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新闻春秋（送手机客户端）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28-99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特别文摘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2-977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中国经济周刊（含数字刊）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34-63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领导文萃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36-158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党史博览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36-43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家庭医学·上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史学月刊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36-80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名人传记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38-170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党政干部论坛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38-350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特别关注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38-95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学习与实践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4-273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4-280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国外社会科学前沿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42-801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4-314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科学生活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4-443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大江南北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44-69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4-469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大众心理学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44-70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教师博览·上旬刊文摘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4-496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探索与争鸣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4-521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党政论坛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4-522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毛泽东邓小平理论研究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46-117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南风窗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双周刊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46-118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南方人物周刊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46-256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读者欣赏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学术月刊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4-757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瞭望东方周刊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双周刊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48-77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52-11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人文杂志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当代经济科学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52-75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陕西画报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54-17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62-139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大自然探索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小说月报·原创版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62-96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科幻世界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74-37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看天下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78-1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党员文摘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80-253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中华遗产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80-256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党支部工作指导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80-355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长篇小说选刊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80-439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80-465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华夏地理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80-476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思想教育研究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80-606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中国应急管理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80-998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8-210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党政干部学刊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82-183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思想理论教育导刊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82-20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三联生活周刊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82-252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中华女子学院学报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82-276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农业经济问题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82-278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82-3129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鳳凰生活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8-232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政工学刊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82-348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82-447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中国行政管理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82-460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中国国情国力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82-487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82-4891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鳳凰週刊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82-492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82-499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82-507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炎黄春秋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82-582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心理与健康（含手机客户端）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82-624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马克思主义理论学科研究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82-686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82-762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中国法律评论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82-779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82-808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国外理论动态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82-819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82-841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科学社会主义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82-872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党的文献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82-920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82-995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中国农村观察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8-5095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演讲与口才知识大全集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8-54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党史纵横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8-91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8F0F0" w:fill="C8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双月刊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86E9E"/>
    <w:rsid w:val="11686E9E"/>
    <w:rsid w:val="2005758E"/>
    <w:rsid w:val="43271736"/>
    <w:rsid w:val="56F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1892</Words>
  <Characters>2437</Characters>
  <Lines>0</Lines>
  <Paragraphs>0</Paragraphs>
  <TotalTime>35</TotalTime>
  <ScaleCrop>false</ScaleCrop>
  <LinksUpToDate>false</LinksUpToDate>
  <CharactersWithSpaces>2457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2024-11-21T06:04:00Z</dcterms:created>
  <dc:creator>孙某人</dc:creator>
  <cp:lastModifiedBy>WPS_354855452</cp:lastModifiedBy>
  <dcterms:modified xsi:type="dcterms:W3CDTF">2024-11-22T01:31:58Z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D9A8283C7F774498B5435C2372C2AE25</vt:lpwstr>
  </property>
</Properties>
</file>