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7F" w:rsidRPr="0090527F" w:rsidRDefault="0090527F" w:rsidP="0090527F">
      <w:pPr>
        <w:widowControl/>
        <w:spacing w:before="148" w:after="445" w:line="594" w:lineRule="atLeast"/>
        <w:jc w:val="left"/>
        <w:textAlignment w:val="baseline"/>
        <w:outlineLvl w:val="0"/>
        <w:rPr>
          <w:rFonts w:ascii="inherit" w:eastAsia="宋体" w:hAnsi="inherit" w:cs="宋体"/>
          <w:b/>
          <w:bCs/>
          <w:color w:val="333333"/>
          <w:kern w:val="36"/>
          <w:sz w:val="30"/>
          <w:szCs w:val="30"/>
        </w:rPr>
      </w:pPr>
      <w:r w:rsidRPr="0090527F">
        <w:rPr>
          <w:rFonts w:ascii="inherit" w:eastAsia="宋体" w:hAnsi="inherit" w:cs="宋体"/>
          <w:b/>
          <w:bCs/>
          <w:color w:val="333333"/>
          <w:kern w:val="36"/>
          <w:sz w:val="30"/>
          <w:szCs w:val="30"/>
        </w:rPr>
        <w:t>陕西省财政厅关于扩大电子化交易平台试点应用范围的通知</w:t>
      </w:r>
      <w:r w:rsidRPr="0090527F">
        <w:rPr>
          <w:rFonts w:ascii="inherit" w:eastAsia="宋体" w:hAnsi="inherit" w:cs="宋体"/>
          <w:color w:val="333333"/>
          <w:kern w:val="0"/>
          <w:szCs w:val="21"/>
        </w:rPr>
        <w:t xml:space="preserve"> </w:t>
      </w:r>
    </w:p>
    <w:p w:rsidR="0090527F" w:rsidRPr="0090527F" w:rsidRDefault="0090527F" w:rsidP="0090527F">
      <w:pPr>
        <w:widowControl/>
        <w:spacing w:line="520" w:lineRule="atLeast"/>
        <w:jc w:val="center"/>
        <w:textAlignment w:val="baseline"/>
        <w:rPr>
          <w:rFonts w:ascii="inherit" w:eastAsia="宋体" w:hAnsi="inherit" w:cs="宋体"/>
          <w:kern w:val="0"/>
          <w:szCs w:val="21"/>
        </w:rPr>
      </w:pPr>
      <w:r w:rsidRPr="0090527F">
        <w:rPr>
          <w:rFonts w:ascii="inherit" w:eastAsia="宋体" w:hAnsi="inherit" w:cs="宋体"/>
          <w:kern w:val="0"/>
          <w:szCs w:val="21"/>
        </w:rPr>
        <w:t>陕</w:t>
      </w:r>
      <w:proofErr w:type="gramStart"/>
      <w:r w:rsidRPr="0090527F">
        <w:rPr>
          <w:rFonts w:ascii="inherit" w:eastAsia="宋体" w:hAnsi="inherit" w:cs="宋体"/>
          <w:kern w:val="0"/>
          <w:szCs w:val="21"/>
        </w:rPr>
        <w:t>财办采函〔</w:t>
      </w:r>
      <w:r w:rsidRPr="0090527F">
        <w:rPr>
          <w:rFonts w:ascii="inherit" w:eastAsia="宋体" w:hAnsi="inherit" w:cs="宋体"/>
          <w:kern w:val="0"/>
          <w:szCs w:val="21"/>
        </w:rPr>
        <w:t>2023</w:t>
      </w:r>
      <w:r w:rsidRPr="0090527F">
        <w:rPr>
          <w:rFonts w:ascii="inherit" w:eastAsia="宋体" w:hAnsi="inherit" w:cs="宋体"/>
          <w:kern w:val="0"/>
          <w:szCs w:val="21"/>
        </w:rPr>
        <w:t>〕</w:t>
      </w:r>
      <w:proofErr w:type="gramEnd"/>
      <w:r w:rsidRPr="0090527F">
        <w:rPr>
          <w:rFonts w:ascii="inherit" w:eastAsia="宋体" w:hAnsi="inherit" w:cs="宋体"/>
          <w:kern w:val="0"/>
          <w:szCs w:val="21"/>
        </w:rPr>
        <w:t xml:space="preserve">3 </w:t>
      </w:r>
      <w:r w:rsidRPr="0090527F">
        <w:rPr>
          <w:rFonts w:ascii="inherit" w:eastAsia="宋体" w:hAnsi="inherit" w:cs="宋体"/>
          <w:kern w:val="0"/>
          <w:szCs w:val="21"/>
        </w:rPr>
        <w:t>号</w:t>
      </w:r>
    </w:p>
    <w:p w:rsidR="0090527F" w:rsidRPr="0090527F" w:rsidRDefault="0090527F" w:rsidP="0090527F">
      <w:pPr>
        <w:widowControl/>
        <w:spacing w:line="520" w:lineRule="atLeast"/>
        <w:jc w:val="left"/>
        <w:textAlignment w:val="baseline"/>
        <w:rPr>
          <w:rFonts w:ascii="inherit" w:eastAsia="宋体" w:hAnsi="inherit" w:cs="宋体"/>
          <w:kern w:val="0"/>
          <w:szCs w:val="21"/>
        </w:rPr>
      </w:pPr>
      <w:r w:rsidRPr="0090527F">
        <w:rPr>
          <w:rFonts w:ascii="inherit" w:eastAsia="宋体" w:hAnsi="inherit" w:cs="宋体"/>
          <w:kern w:val="0"/>
          <w:szCs w:val="21"/>
        </w:rPr>
        <w:t>省级各单位，各采购代理机构：</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我省政府采购电子化交易试点以来，系统运行平稳，参与各方反应良好，电子化交易平台在规范采购活动、提高采购效率、降低供应商交易成本等方面发挥了积极作用。为贯彻落实《陕西省推进营商环境突破年实施意见》，加快政府采购电子化交易平台应用，进一步优化政府采购营商环境，经研究，决定扩大省级电子化交易试点范围。现就有关事项通知如下：</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b/>
          <w:bCs/>
          <w:kern w:val="0"/>
        </w:rPr>
        <w:t>一、试点单位范围</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所有省级单位全部纳入试点范围，经办人员培训合格后，即可使用电子化交易平台。有意愿参与试点的采购代理机构向省财政厅提交承诺书，硬件核查符合标准的，经培训合格后纳入试点范围，并在陕西省政府采购网公布名单。</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 </w:t>
      </w:r>
      <w:r w:rsidRPr="0090527F">
        <w:rPr>
          <w:rFonts w:ascii="inherit" w:eastAsia="宋体" w:hAnsi="inherit" w:cs="宋体"/>
          <w:b/>
          <w:bCs/>
          <w:kern w:val="0"/>
        </w:rPr>
        <w:t>二、试点项目范围</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自行采购限额以上的采购项目均可通过交易平台实施采购（涉密项目除外），由采购单位根据项目特点自行选择通过电子化平台交易或线下交易。实行电子化交易的项目在备案采购计划环节选择电子化交易方式，代理机构接受委托并按照电子化交易规则实施采购。</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 </w:t>
      </w:r>
      <w:r w:rsidRPr="0090527F">
        <w:rPr>
          <w:rFonts w:ascii="inherit" w:eastAsia="宋体" w:hAnsi="inherit" w:cs="宋体"/>
          <w:b/>
          <w:bCs/>
          <w:kern w:val="0"/>
        </w:rPr>
        <w:t>三、硬件配置</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试点代理机构应具备电子化交易的开评标设备和辅助设备等，具体参照《陕西省财政厅关于政府采购电子化交易平台试点应用有关工作的通知》执行</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 </w:t>
      </w:r>
      <w:r w:rsidRPr="0090527F">
        <w:rPr>
          <w:rFonts w:ascii="inherit" w:eastAsia="宋体" w:hAnsi="inherit" w:cs="宋体"/>
          <w:b/>
          <w:bCs/>
          <w:kern w:val="0"/>
        </w:rPr>
        <w:t>四、工作要求</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（一）各试点单位要充分认识电子化政府采购工作的重要性，将其作为转变工作作风，提高工作质量和效率，提升服务能力的重要手段，安排专人负责，采取有效措施，切实推进电子化交易试点工作。</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lastRenderedPageBreak/>
        <w:t>（二）为确保各试点单位熟练操作使用交易平台，我厅将分批组织各试点单位进行交易平台业务操作培训（时间地点在陕西政府采购网通知），各试点单位安排人员参加。对于未参加培训的采购代理机构，不纳入试点范围。</w:t>
      </w:r>
    </w:p>
    <w:p w:rsidR="0090527F" w:rsidRDefault="0090527F" w:rsidP="0090527F">
      <w:pPr>
        <w:widowControl/>
        <w:spacing w:line="520" w:lineRule="atLeast"/>
        <w:ind w:firstLine="480"/>
        <w:jc w:val="left"/>
        <w:textAlignment w:val="baseline"/>
        <w:rPr>
          <w:rFonts w:ascii="inherit" w:eastAsia="宋体" w:hAnsi="inherit" w:cs="宋体" w:hint="eastAsia"/>
          <w:kern w:val="0"/>
          <w:szCs w:val="21"/>
        </w:rPr>
      </w:pPr>
      <w:r w:rsidRPr="0090527F">
        <w:rPr>
          <w:rFonts w:ascii="inherit" w:eastAsia="宋体" w:hAnsi="inherit" w:cs="宋体"/>
          <w:kern w:val="0"/>
          <w:szCs w:val="21"/>
        </w:rPr>
        <w:t>（三）平台运营机构要做好技术支持，确保项目顺利开展。各试点单位及时向我厅反馈试点运行中发现的问题、意见和建议，我厅将跟踪试点工作进展情况，及时优化电子化交易平台。</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试点单位在执行过程中遇到技术问题，请及时与平台支持电话联</w:t>
      </w:r>
      <w:r>
        <w:rPr>
          <w:rFonts w:ascii="inherit" w:eastAsia="宋体" w:hAnsi="inherit" w:cs="宋体" w:hint="eastAsia"/>
          <w:kern w:val="0"/>
          <w:szCs w:val="21"/>
        </w:rPr>
        <w:t>系：</w:t>
      </w:r>
      <w:r>
        <w:rPr>
          <w:rFonts w:ascii="inherit" w:eastAsia="宋体" w:hAnsi="inherit" w:cs="宋体" w:hint="eastAsia"/>
          <w:kern w:val="0"/>
          <w:szCs w:val="21"/>
        </w:rPr>
        <w:t xml:space="preserve">029-96702-6   </w:t>
      </w:r>
      <w:r w:rsidRPr="0090527F">
        <w:rPr>
          <w:rFonts w:ascii="inherit" w:eastAsia="宋体" w:hAnsi="inherit" w:cs="宋体"/>
          <w:kern w:val="0"/>
          <w:szCs w:val="21"/>
          <w:bdr w:val="none" w:sz="0" w:space="0" w:color="auto" w:frame="1"/>
        </w:rPr>
        <w:t>                          </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 </w:t>
      </w:r>
    </w:p>
    <w:p w:rsidR="0090527F" w:rsidRPr="0090527F" w:rsidRDefault="0090527F" w:rsidP="0090527F">
      <w:pPr>
        <w:widowControl/>
        <w:spacing w:line="520" w:lineRule="atLeast"/>
        <w:ind w:firstLine="480"/>
        <w:jc w:val="left"/>
        <w:textAlignment w:val="baseline"/>
        <w:rPr>
          <w:rFonts w:ascii="inherit" w:eastAsia="宋体" w:hAnsi="inherit" w:cs="宋体"/>
          <w:kern w:val="0"/>
          <w:szCs w:val="21"/>
        </w:rPr>
      </w:pPr>
      <w:r w:rsidRPr="0090527F">
        <w:rPr>
          <w:rFonts w:ascii="inherit" w:eastAsia="宋体" w:hAnsi="inherit" w:cs="宋体"/>
          <w:kern w:val="0"/>
          <w:szCs w:val="21"/>
        </w:rPr>
        <w:t> </w:t>
      </w:r>
    </w:p>
    <w:p w:rsidR="0090527F" w:rsidRPr="0090527F" w:rsidRDefault="0090527F" w:rsidP="0090527F">
      <w:pPr>
        <w:widowControl/>
        <w:spacing w:line="520" w:lineRule="atLeast"/>
        <w:ind w:firstLine="480"/>
        <w:jc w:val="right"/>
        <w:textAlignment w:val="baseline"/>
        <w:rPr>
          <w:rFonts w:ascii="inherit" w:eastAsia="宋体" w:hAnsi="inherit" w:cs="宋体"/>
          <w:kern w:val="0"/>
          <w:szCs w:val="21"/>
        </w:rPr>
      </w:pPr>
      <w:r w:rsidRPr="0090527F">
        <w:rPr>
          <w:rFonts w:ascii="inherit" w:eastAsia="宋体" w:hAnsi="inherit" w:cs="宋体"/>
          <w:kern w:val="0"/>
          <w:szCs w:val="21"/>
        </w:rPr>
        <w:t xml:space="preserve">                                                                                                                                                                                                                      </w:t>
      </w:r>
      <w:r w:rsidRPr="0090527F">
        <w:rPr>
          <w:rFonts w:ascii="inherit" w:eastAsia="宋体" w:hAnsi="inherit" w:cs="宋体"/>
          <w:kern w:val="0"/>
          <w:szCs w:val="21"/>
        </w:rPr>
        <w:t>陕西省财政厅</w:t>
      </w:r>
    </w:p>
    <w:p w:rsidR="0090527F" w:rsidRPr="0090527F" w:rsidRDefault="0090527F" w:rsidP="0090527F">
      <w:pPr>
        <w:widowControl/>
        <w:spacing w:line="520" w:lineRule="atLeast"/>
        <w:ind w:firstLine="480"/>
        <w:jc w:val="right"/>
        <w:textAlignment w:val="baseline"/>
        <w:rPr>
          <w:rFonts w:ascii="inherit" w:eastAsia="宋体" w:hAnsi="inherit" w:cs="宋体"/>
          <w:kern w:val="0"/>
          <w:szCs w:val="21"/>
        </w:rPr>
      </w:pPr>
      <w:r w:rsidRPr="0090527F">
        <w:rPr>
          <w:rFonts w:ascii="inherit" w:eastAsia="宋体" w:hAnsi="inherit" w:cs="宋体"/>
          <w:kern w:val="0"/>
          <w:szCs w:val="21"/>
        </w:rPr>
        <w:t>                                  2023</w:t>
      </w:r>
      <w:r w:rsidRPr="0090527F">
        <w:rPr>
          <w:rFonts w:ascii="inherit" w:eastAsia="宋体" w:hAnsi="inherit" w:cs="宋体"/>
          <w:kern w:val="0"/>
          <w:szCs w:val="21"/>
        </w:rPr>
        <w:t>年</w:t>
      </w:r>
      <w:r w:rsidRPr="0090527F">
        <w:rPr>
          <w:rFonts w:ascii="inherit" w:eastAsia="宋体" w:hAnsi="inherit" w:cs="宋体"/>
          <w:kern w:val="0"/>
          <w:szCs w:val="21"/>
        </w:rPr>
        <w:t>2</w:t>
      </w:r>
      <w:r w:rsidRPr="0090527F">
        <w:rPr>
          <w:rFonts w:ascii="inherit" w:eastAsia="宋体" w:hAnsi="inherit" w:cs="宋体"/>
          <w:kern w:val="0"/>
          <w:szCs w:val="21"/>
        </w:rPr>
        <w:t>月</w:t>
      </w:r>
      <w:r w:rsidRPr="0090527F">
        <w:rPr>
          <w:rFonts w:ascii="inherit" w:eastAsia="宋体" w:hAnsi="inherit" w:cs="宋体"/>
          <w:kern w:val="0"/>
          <w:szCs w:val="21"/>
        </w:rPr>
        <w:t>24</w:t>
      </w:r>
      <w:r w:rsidRPr="0090527F">
        <w:rPr>
          <w:rFonts w:ascii="inherit" w:eastAsia="宋体" w:hAnsi="inherit" w:cs="宋体"/>
          <w:kern w:val="0"/>
          <w:szCs w:val="21"/>
        </w:rPr>
        <w:t>日</w:t>
      </w:r>
    </w:p>
    <w:p w:rsidR="00483FAC" w:rsidRDefault="00483FAC"/>
    <w:sectPr w:rsidR="00483FAC" w:rsidSect="00483FA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0527F"/>
    <w:rsid w:val="00483FAC"/>
    <w:rsid w:val="009052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FAC"/>
    <w:pPr>
      <w:widowControl w:val="0"/>
      <w:jc w:val="both"/>
    </w:pPr>
  </w:style>
  <w:style w:type="paragraph" w:styleId="1">
    <w:name w:val="heading 1"/>
    <w:basedOn w:val="a"/>
    <w:link w:val="1Char"/>
    <w:uiPriority w:val="9"/>
    <w:qFormat/>
    <w:rsid w:val="009052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0527F"/>
    <w:rPr>
      <w:rFonts w:ascii="宋体" w:eastAsia="宋体" w:hAnsi="宋体" w:cs="宋体"/>
      <w:b/>
      <w:bCs/>
      <w:kern w:val="36"/>
      <w:sz w:val="48"/>
      <w:szCs w:val="48"/>
    </w:rPr>
  </w:style>
  <w:style w:type="paragraph" w:styleId="a3">
    <w:name w:val="Normal (Web)"/>
    <w:basedOn w:val="a"/>
    <w:uiPriority w:val="99"/>
    <w:semiHidden/>
    <w:unhideWhenUsed/>
    <w:rsid w:val="009052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0527F"/>
    <w:rPr>
      <w:b/>
      <w:bCs/>
    </w:rPr>
  </w:style>
</w:styles>
</file>

<file path=word/webSettings.xml><?xml version="1.0" encoding="utf-8"?>
<w:webSettings xmlns:r="http://schemas.openxmlformats.org/officeDocument/2006/relationships" xmlns:w="http://schemas.openxmlformats.org/wordprocessingml/2006/main">
  <w:divs>
    <w:div w:id="2075926378">
      <w:bodyDiv w:val="1"/>
      <w:marLeft w:val="0"/>
      <w:marRight w:val="0"/>
      <w:marTop w:val="0"/>
      <w:marBottom w:val="0"/>
      <w:divBdr>
        <w:top w:val="none" w:sz="0" w:space="0" w:color="auto"/>
        <w:left w:val="none" w:sz="0" w:space="0" w:color="auto"/>
        <w:bottom w:val="none" w:sz="0" w:space="0" w:color="auto"/>
        <w:right w:val="none" w:sz="0" w:space="0" w:color="auto"/>
      </w:divBdr>
      <w:divsChild>
        <w:div w:id="492066169">
          <w:marLeft w:val="0"/>
          <w:marRight w:val="0"/>
          <w:marTop w:val="0"/>
          <w:marBottom w:val="0"/>
          <w:divBdr>
            <w:top w:val="none" w:sz="0" w:space="0" w:color="auto"/>
            <w:left w:val="none" w:sz="0" w:space="0" w:color="auto"/>
            <w:bottom w:val="none" w:sz="0" w:space="0" w:color="auto"/>
            <w:right w:val="none" w:sz="0" w:space="0" w:color="auto"/>
          </w:divBdr>
        </w:div>
        <w:div w:id="463305513">
          <w:marLeft w:val="0"/>
          <w:marRight w:val="0"/>
          <w:marTop w:val="0"/>
          <w:marBottom w:val="0"/>
          <w:divBdr>
            <w:top w:val="none" w:sz="0" w:space="0" w:color="auto"/>
            <w:left w:val="none" w:sz="0" w:space="0" w:color="auto"/>
            <w:bottom w:val="none" w:sz="0" w:space="0" w:color="auto"/>
            <w:right w:val="none" w:sz="0" w:space="0" w:color="auto"/>
          </w:divBdr>
          <w:divsChild>
            <w:div w:id="3128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171</Words>
  <Characters>978</Characters>
  <Application>Microsoft Office Word</Application>
  <DocSecurity>0</DocSecurity>
  <Lines>8</Lines>
  <Paragraphs>2</Paragraphs>
  <ScaleCrop>false</ScaleCrop>
  <Company>清华同方</Company>
  <LinksUpToDate>false</LinksUpToDate>
  <CharactersWithSpaces>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2023-03-20T01:10:00Z</dcterms:created>
  <dcterms:modified xsi:type="dcterms:W3CDTF">2023-03-20T01:13:00Z</dcterms:modified>
</cp:coreProperties>
</file>